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DE" w:rsidRDefault="00621DDD" w:rsidP="00A255FA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  <w:r w:rsidR="00E963BB">
        <w:rPr>
          <w:rFonts w:eastAsia="Times New Roman"/>
          <w:b/>
          <w:i/>
          <w:color w:val="000000"/>
          <w:lang w:eastAsia="en-US"/>
        </w:rPr>
        <w:t>.</w:t>
      </w:r>
      <w:r w:rsidR="001C33F1">
        <w:rPr>
          <w:rFonts w:eastAsia="Times New Roman"/>
          <w:b/>
          <w:i/>
          <w:color w:val="000000"/>
          <w:lang w:eastAsia="en-US"/>
        </w:rPr>
        <w:t>2</w:t>
      </w:r>
    </w:p>
    <w:p w:rsidR="002436B2" w:rsidRPr="002436B2" w:rsidRDefault="002436B2" w:rsidP="00A255FA">
      <w:pPr>
        <w:jc w:val="right"/>
        <w:rPr>
          <w:rFonts w:eastAsia="Times New Roman"/>
          <w:b/>
          <w:i/>
          <w:color w:val="000000"/>
          <w:u w:val="single"/>
          <w:lang w:eastAsia="en-US"/>
        </w:rPr>
      </w:pP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(</w:t>
      </w:r>
      <w:r w:rsidRPr="002436B2">
        <w:rPr>
          <w:rFonts w:eastAsia="Times New Roman"/>
          <w:b/>
          <w:i/>
          <w:color w:val="000000"/>
          <w:u w:val="single"/>
          <w:lang w:eastAsia="en-US"/>
        </w:rPr>
        <w:t>приложим за обособени позиции от № 2 до № 9</w:t>
      </w: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)</w:t>
      </w:r>
    </w:p>
    <w:p w:rsidR="00C54A22" w:rsidRPr="000825DE" w:rsidRDefault="00C54A22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C54A22" w:rsidRDefault="00C54A22" w:rsidP="00A255FA">
      <w:pPr>
        <w:rPr>
          <w:rFonts w:eastAsia="Times New Roman"/>
          <w:b/>
          <w:lang w:eastAsia="en-US"/>
        </w:rPr>
      </w:pP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:rsidR="00E46FB7" w:rsidRDefault="00535F77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:rsidR="005F1BBE" w:rsidRPr="005F1BBE" w:rsidRDefault="005F1BBE" w:rsidP="002422C4">
      <w:pPr>
        <w:rPr>
          <w:rFonts w:eastAsia="Times New Roman"/>
          <w:b/>
          <w:lang w:eastAsia="en-US"/>
        </w:rPr>
      </w:pPr>
    </w:p>
    <w:p w:rsidR="00244ACE" w:rsidRPr="004E3CD3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color w:val="000000" w:themeColor="text1"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</w:t>
      </w:r>
      <w:r w:rsidR="008A392F" w:rsidRPr="004E3CD3">
        <w:rPr>
          <w:b/>
          <w:bCs/>
          <w:color w:val="000000" w:themeColor="text1"/>
          <w:lang w:eastAsia="bg-BG"/>
        </w:rPr>
        <w:t>ПРЕДЛОЖЕНИЕ</w:t>
      </w:r>
    </w:p>
    <w:p w:rsidR="00287741" w:rsidRPr="004E3CD3" w:rsidRDefault="00864D25" w:rsidP="00287741">
      <w:pPr>
        <w:pStyle w:val="a6"/>
        <w:ind w:firstLine="0"/>
        <w:jc w:val="center"/>
        <w:rPr>
          <w:color w:val="000000" w:themeColor="text1"/>
        </w:rPr>
      </w:pPr>
      <w:r w:rsidRPr="004E3CD3">
        <w:rPr>
          <w:bCs/>
          <w:color w:val="000000" w:themeColor="text1"/>
        </w:rPr>
        <w:t>за</w:t>
      </w:r>
      <w:r w:rsidR="00287741" w:rsidRPr="004E3CD3">
        <w:rPr>
          <w:bCs/>
          <w:color w:val="000000" w:themeColor="text1"/>
        </w:rPr>
        <w:t xml:space="preserve"> </w:t>
      </w:r>
      <w:r w:rsidR="005F3690" w:rsidRPr="004E3CD3">
        <w:rPr>
          <w:bCs/>
          <w:color w:val="000000" w:themeColor="text1"/>
        </w:rPr>
        <w:t xml:space="preserve">открита </w:t>
      </w:r>
      <w:r w:rsidR="003E45CA" w:rsidRPr="004E3CD3">
        <w:rPr>
          <w:bCs/>
          <w:color w:val="000000" w:themeColor="text1"/>
        </w:rPr>
        <w:t>процедура</w:t>
      </w:r>
      <w:r w:rsidR="00285B77" w:rsidRPr="004E3CD3">
        <w:rPr>
          <w:bCs/>
          <w:color w:val="000000" w:themeColor="text1"/>
        </w:rPr>
        <w:t xml:space="preserve">, </w:t>
      </w:r>
      <w:r w:rsidR="00287741" w:rsidRPr="004E3CD3">
        <w:rPr>
          <w:bCs/>
          <w:color w:val="000000" w:themeColor="text1"/>
        </w:rPr>
        <w:t>за възлагане</w:t>
      </w:r>
      <w:r w:rsidR="00E62D81" w:rsidRPr="004E3CD3">
        <w:rPr>
          <w:bCs/>
          <w:color w:val="000000" w:themeColor="text1"/>
        </w:rPr>
        <w:t xml:space="preserve"> на обществена поръчка с предмет </w:t>
      </w:r>
      <w:r w:rsidR="00287741" w:rsidRPr="004E3CD3">
        <w:rPr>
          <w:color w:val="000000" w:themeColor="text1"/>
        </w:rPr>
        <w:t xml:space="preserve">: </w:t>
      </w:r>
    </w:p>
    <w:p w:rsidR="00244ACE" w:rsidRPr="004E3CD3" w:rsidRDefault="00244ACE" w:rsidP="00287741">
      <w:pPr>
        <w:pStyle w:val="a6"/>
        <w:ind w:firstLine="0"/>
        <w:jc w:val="center"/>
        <w:rPr>
          <w:color w:val="000000" w:themeColor="text1"/>
        </w:rPr>
      </w:pPr>
    </w:p>
    <w:p w:rsidR="004E3CD3" w:rsidRPr="0084317C" w:rsidRDefault="004E3CD3" w:rsidP="004E3CD3">
      <w:pPr>
        <w:jc w:val="both"/>
        <w:rPr>
          <w:b/>
          <w:bCs/>
          <w:color w:val="000000" w:themeColor="text1"/>
        </w:rPr>
      </w:pPr>
      <w:r w:rsidRPr="004E3CD3">
        <w:rPr>
          <w:b/>
          <w:bCs/>
          <w:color w:val="000000" w:themeColor="text1"/>
        </w:rPr>
        <w:t xml:space="preserve">„Извършване на обществен превоз на пътници по утвърдени </w:t>
      </w:r>
      <w:r w:rsidRPr="00447464">
        <w:rPr>
          <w:b/>
          <w:bCs/>
          <w:color w:val="000000"/>
        </w:rPr>
        <w:t xml:space="preserve">линии и разписания по тях от републиканската, </w:t>
      </w:r>
      <w:r w:rsidRPr="0084317C">
        <w:rPr>
          <w:b/>
          <w:bCs/>
          <w:color w:val="000000" w:themeColor="text1"/>
        </w:rPr>
        <w:t>областна и общинска транспортни схеми - квота Община Велико Търново“, обособени в девет позиции:</w:t>
      </w:r>
    </w:p>
    <w:p w:rsidR="00C54A22" w:rsidRPr="0084317C" w:rsidRDefault="004E3CD3" w:rsidP="004E3CD3">
      <w:pPr>
        <w:ind w:firstLine="708"/>
        <w:jc w:val="both"/>
        <w:rPr>
          <w:bCs/>
          <w:i/>
          <w:color w:val="000000" w:themeColor="text1"/>
        </w:rPr>
      </w:pPr>
      <w:r w:rsidRPr="0084317C">
        <w:rPr>
          <w:b/>
          <w:bCs/>
          <w:i/>
          <w:color w:val="000000" w:themeColor="text1"/>
        </w:rPr>
        <w:t xml:space="preserve">Позиция № </w:t>
      </w:r>
      <w:r w:rsidR="001C33F1" w:rsidRPr="0084317C">
        <w:rPr>
          <w:b/>
          <w:bCs/>
          <w:i/>
          <w:color w:val="000000" w:themeColor="text1"/>
        </w:rPr>
        <w:t>…………………………………………………………………………………….</w:t>
      </w:r>
    </w:p>
    <w:p w:rsidR="005F1BBE" w:rsidRPr="0084317C" w:rsidRDefault="005F1BBE" w:rsidP="00A255FA">
      <w:pPr>
        <w:jc w:val="both"/>
        <w:rPr>
          <w:b/>
          <w:color w:val="000000" w:themeColor="text1"/>
          <w:lang w:val="en-US" w:eastAsia="bg-BG"/>
        </w:rPr>
      </w:pPr>
    </w:p>
    <w:p w:rsidR="00535F77" w:rsidRPr="0084317C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84317C">
        <w:rPr>
          <w:b/>
          <w:color w:val="000000" w:themeColor="text1"/>
          <w:lang w:eastAsia="bg-BG"/>
        </w:rPr>
        <w:t>УВАЖАЕМ</w:t>
      </w:r>
      <w:r w:rsidR="00495F62" w:rsidRPr="0084317C">
        <w:rPr>
          <w:b/>
          <w:color w:val="000000" w:themeColor="text1"/>
          <w:lang w:eastAsia="bg-BG"/>
        </w:rPr>
        <w:t xml:space="preserve">И/А </w:t>
      </w:r>
      <w:r w:rsidRPr="0084317C">
        <w:rPr>
          <w:b/>
          <w:color w:val="000000" w:themeColor="text1"/>
          <w:lang w:eastAsia="bg-BG"/>
        </w:rPr>
        <w:t xml:space="preserve"> Г-Н/Г-ЖО ПРЕДСЕДАТЕЛ,</w:t>
      </w:r>
    </w:p>
    <w:p w:rsidR="003E45CA" w:rsidRPr="0084317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84317C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84317C">
        <w:rPr>
          <w:rFonts w:eastAsia="Verdana-Italic"/>
          <w:b/>
          <w:color w:val="000000" w:themeColor="text1"/>
          <w:lang w:eastAsia="bg-BG"/>
        </w:rPr>
        <w:t xml:space="preserve"> </w:t>
      </w:r>
    </w:p>
    <w:p w:rsidR="00BB513B" w:rsidRPr="0084317C" w:rsidRDefault="003E45CA" w:rsidP="00E348C0">
      <w:pPr>
        <w:ind w:firstLine="708"/>
        <w:jc w:val="both"/>
        <w:rPr>
          <w:b/>
          <w:bCs/>
          <w:color w:val="000000" w:themeColor="text1"/>
        </w:rPr>
      </w:pPr>
      <w:r w:rsidRPr="0084317C">
        <w:rPr>
          <w:color w:val="000000" w:themeColor="text1"/>
        </w:rPr>
        <w:t xml:space="preserve">С настоящото, Ви представяме </w:t>
      </w:r>
      <w:r w:rsidR="002A72F9" w:rsidRPr="0084317C">
        <w:rPr>
          <w:color w:val="000000" w:themeColor="text1"/>
        </w:rPr>
        <w:t>нашето</w:t>
      </w:r>
      <w:r w:rsidRPr="0084317C">
        <w:rPr>
          <w:color w:val="000000" w:themeColor="text1"/>
        </w:rPr>
        <w:t xml:space="preserve"> ценово предложение за участие в  </w:t>
      </w:r>
      <w:r w:rsidR="00056C90" w:rsidRPr="0084317C">
        <w:rPr>
          <w:color w:val="000000" w:themeColor="text1"/>
        </w:rPr>
        <w:t xml:space="preserve">открита </w:t>
      </w:r>
      <w:r w:rsidR="00056C90" w:rsidRPr="0084317C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84317C">
        <w:rPr>
          <w:rStyle w:val="Bodytext"/>
          <w:color w:val="000000" w:themeColor="text1"/>
          <w:sz w:val="24"/>
          <w:szCs w:val="24"/>
        </w:rPr>
        <w:t>за определяне на изпълнител за обществена поръчка с предмет:</w:t>
      </w:r>
      <w:r w:rsidRPr="0084317C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4E3CD3" w:rsidRPr="0084317C">
        <w:rPr>
          <w:b/>
          <w:bCs/>
          <w:color w:val="000000" w:themeColor="text1"/>
        </w:rPr>
        <w:t xml:space="preserve">„Извършване на обществен превоз на пътници по утвърдени линии и разписания по тях от републиканската, областна и общинска транспортни схеми - квота Община Велико Търново“, обособени в девет позиции: </w:t>
      </w:r>
      <w:r w:rsidR="004E3CD3" w:rsidRPr="0084317C">
        <w:rPr>
          <w:b/>
          <w:bCs/>
          <w:i/>
          <w:color w:val="000000" w:themeColor="text1"/>
        </w:rPr>
        <w:t xml:space="preserve">Позиция № </w:t>
      </w:r>
      <w:r w:rsidR="004D398D" w:rsidRPr="0084317C">
        <w:rPr>
          <w:b/>
          <w:bCs/>
          <w:i/>
          <w:color w:val="000000" w:themeColor="text1"/>
        </w:rPr>
        <w:t>……………………………....................</w:t>
      </w:r>
      <w:r w:rsidR="00BB513B" w:rsidRPr="0084317C">
        <w:rPr>
          <w:b/>
          <w:color w:val="000000" w:themeColor="text1"/>
        </w:rPr>
        <w:t xml:space="preserve">, </w:t>
      </w:r>
      <w:r w:rsidR="00BB513B" w:rsidRPr="0084317C">
        <w:rPr>
          <w:color w:val="000000" w:themeColor="text1"/>
        </w:rPr>
        <w:t xml:space="preserve">както следва: </w:t>
      </w:r>
    </w:p>
    <w:p w:rsidR="007C4C2E" w:rsidRPr="0084317C" w:rsidRDefault="007C4C2E" w:rsidP="007C4C2E">
      <w:pPr>
        <w:tabs>
          <w:tab w:val="left" w:pos="709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</w:p>
    <w:p w:rsidR="00A10F3C" w:rsidRPr="0084317C" w:rsidRDefault="007C4C2E" w:rsidP="00F7668B">
      <w:pPr>
        <w:pStyle w:val="a3"/>
        <w:numPr>
          <w:ilvl w:val="0"/>
          <w:numId w:val="5"/>
        </w:numPr>
        <w:ind w:right="1"/>
        <w:jc w:val="both"/>
        <w:rPr>
          <w:rFonts w:eastAsia="Calibri"/>
          <w:color w:val="000000" w:themeColor="text1"/>
          <w:lang w:eastAsia="bg-BG"/>
        </w:rPr>
      </w:pPr>
      <w:r w:rsidRPr="0084317C">
        <w:rPr>
          <w:b/>
          <w:snapToGrid w:val="0"/>
          <w:color w:val="000000" w:themeColor="text1"/>
          <w:lang w:eastAsia="en-US"/>
        </w:rPr>
        <w:t xml:space="preserve">Декларираме, че </w:t>
      </w:r>
      <w:r w:rsidR="00A10F3C" w:rsidRPr="0084317C">
        <w:rPr>
          <w:b/>
          <w:snapToGrid w:val="0"/>
          <w:color w:val="000000" w:themeColor="text1"/>
          <w:lang w:eastAsia="en-US"/>
        </w:rPr>
        <w:t xml:space="preserve">ще извършваме </w:t>
      </w:r>
      <w:r w:rsidR="00A10F3C" w:rsidRPr="0084317C">
        <w:rPr>
          <w:rFonts w:eastAsia="Calibri"/>
          <w:color w:val="000000" w:themeColor="text1"/>
          <w:lang w:eastAsia="bg-BG"/>
        </w:rPr>
        <w:t xml:space="preserve">обществени превоз на пътници съгласно одобрените от Възложителя разписание и маршрут по цена за всяка линия от обособената позиция, както следва: </w:t>
      </w:r>
    </w:p>
    <w:p w:rsidR="0084317C" w:rsidRDefault="0084317C">
      <w:pPr>
        <w:tabs>
          <w:tab w:val="left" w:pos="0"/>
          <w:tab w:val="left" w:pos="4860"/>
        </w:tabs>
        <w:spacing w:after="120"/>
        <w:rPr>
          <w:color w:val="FF0000"/>
        </w:rPr>
      </w:pPr>
    </w:p>
    <w:p w:rsidR="0084317C" w:rsidRDefault="0084317C" w:rsidP="0084317C">
      <w:pPr>
        <w:ind w:right="1"/>
        <w:jc w:val="both"/>
        <w:rPr>
          <w:bCs/>
          <w:color w:val="000000" w:themeColor="text1"/>
        </w:rPr>
      </w:pPr>
      <w:r w:rsidRPr="003E0EA0">
        <w:rPr>
          <w:color w:val="000000" w:themeColor="text1"/>
          <w:lang w:eastAsia="bg-BG"/>
        </w:rPr>
        <w:t xml:space="preserve">- </w:t>
      </w:r>
      <w:r w:rsidR="000125CE" w:rsidRPr="000125CE">
        <w:rPr>
          <w:b/>
          <w:color w:val="000000" w:themeColor="text1"/>
          <w:u w:val="single"/>
          <w:lang w:eastAsia="bg-BG"/>
        </w:rPr>
        <w:t xml:space="preserve">Предложена цена за </w:t>
      </w:r>
      <w:r w:rsidR="000125CE" w:rsidRPr="000125CE">
        <w:rPr>
          <w:b/>
          <w:color w:val="000000" w:themeColor="text1"/>
          <w:u w:val="single"/>
          <w:lang w:eastAsia="bg-BG"/>
        </w:rPr>
        <w:t>пътнико</w:t>
      </w:r>
      <w:r w:rsidR="000125CE" w:rsidRPr="005428C4">
        <w:rPr>
          <w:b/>
          <w:color w:val="000000" w:themeColor="text1"/>
          <w:u w:val="single"/>
          <w:lang w:eastAsia="bg-BG"/>
        </w:rPr>
        <w:t>-километър</w:t>
      </w:r>
      <w:r w:rsidR="000125CE" w:rsidRPr="005428C4">
        <w:rPr>
          <w:color w:val="000000" w:themeColor="text1"/>
          <w:u w:val="single"/>
          <w:lang w:eastAsia="bg-BG"/>
        </w:rPr>
        <w:t xml:space="preserve"> </w:t>
      </w:r>
      <w:bookmarkStart w:id="0" w:name="_GoBack"/>
      <w:r w:rsidR="000125CE" w:rsidRPr="000125CE">
        <w:rPr>
          <w:b/>
          <w:bCs/>
          <w:color w:val="000000" w:themeColor="text1"/>
          <w:u w:val="single"/>
          <w:lang w:val="en-US"/>
        </w:rPr>
        <w:t>(</w:t>
      </w:r>
      <w:bookmarkEnd w:id="0"/>
      <w:r w:rsidRPr="005428C4">
        <w:rPr>
          <w:b/>
          <w:color w:val="000000" w:themeColor="text1"/>
          <w:u w:val="single"/>
          <w:lang w:eastAsia="bg-BG"/>
        </w:rPr>
        <w:t>Тарифна ставка на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>пътнико-километър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bCs/>
          <w:color w:val="000000" w:themeColor="text1"/>
          <w:u w:val="single"/>
          <w:lang w:val="en-US"/>
        </w:rPr>
        <w:t>(</w:t>
      </w:r>
      <w:proofErr w:type="spellStart"/>
      <w:r w:rsidRPr="005428C4">
        <w:rPr>
          <w:b/>
          <w:bCs/>
          <w:color w:val="000000" w:themeColor="text1"/>
          <w:u w:val="single"/>
        </w:rPr>
        <w:t>пкм</w:t>
      </w:r>
      <w:proofErr w:type="spellEnd"/>
      <w:r w:rsidRPr="005428C4">
        <w:rPr>
          <w:b/>
          <w:bCs/>
          <w:color w:val="000000" w:themeColor="text1"/>
          <w:u w:val="single"/>
          <w:lang w:val="en-US"/>
        </w:rPr>
        <w:t>)</w:t>
      </w:r>
      <w:r w:rsidRPr="005428C4">
        <w:rPr>
          <w:bCs/>
          <w:color w:val="000000" w:themeColor="text1"/>
          <w:u w:val="single"/>
        </w:rPr>
        <w:t xml:space="preserve"> 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 xml:space="preserve">по линия </w:t>
      </w:r>
      <w:r w:rsidRPr="005428C4">
        <w:rPr>
          <w:b/>
          <w:bCs/>
          <w:color w:val="000000" w:themeColor="text1"/>
          <w:u w:val="single"/>
        </w:rPr>
        <w:t>от общинска транспортна схема</w:t>
      </w:r>
      <w:r>
        <w:rPr>
          <w:b/>
          <w:bCs/>
          <w:color w:val="000000" w:themeColor="text1"/>
          <w:u w:val="single"/>
        </w:rPr>
        <w:t xml:space="preserve"> </w:t>
      </w:r>
      <w:r w:rsidRPr="00922D98">
        <w:rPr>
          <w:bCs/>
          <w:color w:val="000000" w:themeColor="text1"/>
        </w:rPr>
        <w:t>от обособената позиция</w:t>
      </w:r>
      <w:r w:rsidRPr="00922D98">
        <w:rPr>
          <w:b/>
          <w:bCs/>
          <w:color w:val="000000" w:themeColor="text1"/>
        </w:rPr>
        <w:t xml:space="preserve">: ………………..…….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без включен ДДС или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/>
          <w:bCs/>
          <w:color w:val="000000" w:themeColor="text1"/>
        </w:rPr>
        <w:t xml:space="preserve">………………….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с включен ДДС</w:t>
      </w:r>
      <w:r>
        <w:rPr>
          <w:bCs/>
          <w:color w:val="000000" w:themeColor="text1"/>
        </w:rPr>
        <w:tab/>
      </w:r>
    </w:p>
    <w:p w:rsidR="0084317C" w:rsidRPr="00EF11E9" w:rsidRDefault="0084317C" w:rsidP="0084317C">
      <w:pPr>
        <w:ind w:left="708" w:right="1" w:firstLine="708"/>
        <w:jc w:val="both"/>
        <w:rPr>
          <w:i/>
          <w:snapToGrid w:val="0"/>
          <w:color w:val="000000" w:themeColor="text1"/>
          <w:lang w:eastAsia="en-US"/>
        </w:rPr>
      </w:pPr>
      <w:r w:rsidRPr="00EF11E9">
        <w:rPr>
          <w:i/>
          <w:snapToGrid w:val="0"/>
          <w:color w:val="000000" w:themeColor="text1"/>
          <w:lang w:val="en-US" w:eastAsia="en-US"/>
        </w:rPr>
        <w:t>(</w:t>
      </w:r>
      <w:r w:rsidRPr="00EF11E9">
        <w:rPr>
          <w:i/>
          <w:snapToGrid w:val="0"/>
          <w:color w:val="000000" w:themeColor="text1"/>
          <w:lang w:eastAsia="en-US"/>
        </w:rPr>
        <w:t>добавят се необходимия брой редове</w:t>
      </w:r>
      <w:r w:rsidRPr="00EF11E9">
        <w:rPr>
          <w:i/>
          <w:snapToGrid w:val="0"/>
          <w:color w:val="000000" w:themeColor="text1"/>
          <w:lang w:val="en-US" w:eastAsia="en-US"/>
        </w:rPr>
        <w:t>)</w:t>
      </w:r>
    </w:p>
    <w:p w:rsidR="0084317C" w:rsidRDefault="0084317C" w:rsidP="0084317C">
      <w:pPr>
        <w:ind w:right="1"/>
        <w:jc w:val="both"/>
        <w:rPr>
          <w:bCs/>
          <w:color w:val="000000" w:themeColor="text1"/>
        </w:rPr>
      </w:pP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  <w:r w:rsidRPr="00541CEF">
        <w:rPr>
          <w:bCs/>
          <w:i/>
          <w:color w:val="000000" w:themeColor="text1"/>
          <w:lang w:val="en-US"/>
        </w:rPr>
        <w:t>(</w:t>
      </w:r>
      <w:r w:rsidRPr="00541CEF">
        <w:rPr>
          <w:bCs/>
          <w:i/>
          <w:color w:val="000000" w:themeColor="text1"/>
        </w:rPr>
        <w:t xml:space="preserve">цената се посочва за всяка отделна линия, включена в обхвата на позицията, като се добавят </w:t>
      </w:r>
      <w:r w:rsidRPr="00ED3023">
        <w:rPr>
          <w:bCs/>
          <w:i/>
          <w:color w:val="000000" w:themeColor="text1"/>
        </w:rPr>
        <w:t>необходимия брой редове</w:t>
      </w:r>
      <w:r w:rsidRPr="00ED3023">
        <w:rPr>
          <w:bCs/>
          <w:i/>
          <w:color w:val="000000" w:themeColor="text1"/>
          <w:lang w:val="en-US"/>
        </w:rPr>
        <w:t>)</w:t>
      </w:r>
      <w:r w:rsidRPr="00ED3023">
        <w:rPr>
          <w:bCs/>
          <w:i/>
          <w:color w:val="000000" w:themeColor="text1"/>
        </w:rPr>
        <w:t xml:space="preserve"> </w:t>
      </w: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ED3023" w:rsidRDefault="0084317C" w:rsidP="0084317C">
      <w:pPr>
        <w:pStyle w:val="a3"/>
        <w:numPr>
          <w:ilvl w:val="0"/>
          <w:numId w:val="8"/>
        </w:numPr>
        <w:ind w:left="0" w:right="1" w:firstLine="567"/>
        <w:jc w:val="both"/>
        <w:rPr>
          <w:b/>
          <w:bCs/>
          <w:color w:val="000000" w:themeColor="text1"/>
          <w:u w:val="single"/>
        </w:rPr>
      </w:pPr>
      <w:r w:rsidRPr="00ED3023">
        <w:rPr>
          <w:b/>
          <w:bCs/>
          <w:color w:val="000000" w:themeColor="text1"/>
          <w:u w:val="single"/>
        </w:rPr>
        <w:t xml:space="preserve">Цени на абонаментни карти </w:t>
      </w:r>
      <w:r w:rsidRPr="00ED3023">
        <w:rPr>
          <w:b/>
          <w:color w:val="000000" w:themeColor="text1"/>
          <w:u w:val="single"/>
        </w:rPr>
        <w:t>за пътуване  на категории граждани</w:t>
      </w:r>
      <w:r w:rsidRPr="00ED3023">
        <w:rPr>
          <w:i/>
          <w:color w:val="000000" w:themeColor="text1"/>
        </w:rPr>
        <w:t xml:space="preserve"> </w:t>
      </w:r>
      <w:r w:rsidRPr="00ED3023">
        <w:rPr>
          <w:b/>
          <w:i/>
          <w:color w:val="000000" w:themeColor="text1"/>
        </w:rPr>
        <w:t>- съгласно Приложение № 6 „Цени на абонаментни карти“</w:t>
      </w:r>
    </w:p>
    <w:p w:rsidR="0084317C" w:rsidRPr="004D0624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>
        <w:rPr>
          <w:rFonts w:eastAsia="Calibri"/>
          <w:b/>
          <w:bCs/>
          <w:lang w:eastAsia="bg-BG"/>
        </w:rPr>
        <w:tab/>
      </w:r>
      <w:r w:rsidRPr="00E51F86">
        <w:rPr>
          <w:rFonts w:eastAsia="Calibri"/>
          <w:b/>
          <w:bCs/>
          <w:lang w:eastAsia="bg-BG"/>
        </w:rPr>
        <w:t xml:space="preserve">Участниците предлагат </w:t>
      </w:r>
      <w:r w:rsidRPr="00EF11E9">
        <w:rPr>
          <w:rFonts w:eastAsia="Calibri"/>
          <w:b/>
          <w:bCs/>
          <w:u w:val="single"/>
          <w:lang w:eastAsia="bg-BG"/>
        </w:rPr>
        <w:t>цена за билет за всяка спирка от маршрутното разписание за всяка обособена позиция</w:t>
      </w:r>
      <w:r w:rsidRPr="00E51F86">
        <w:rPr>
          <w:rFonts w:eastAsia="Calibri"/>
          <w:b/>
          <w:bCs/>
          <w:lang w:eastAsia="bg-BG"/>
        </w:rPr>
        <w:t xml:space="preserve"> </w:t>
      </w:r>
      <w:r w:rsidRPr="00E51F86">
        <w:rPr>
          <w:rFonts w:eastAsia="Calibri"/>
          <w:b/>
          <w:bCs/>
          <w:lang w:val="en-US" w:eastAsia="bg-BG"/>
        </w:rPr>
        <w:t>(</w:t>
      </w:r>
      <w:r w:rsidRPr="00E51F86">
        <w:rPr>
          <w:rFonts w:eastAsia="Calibri"/>
          <w:b/>
          <w:bCs/>
          <w:lang w:eastAsia="bg-BG"/>
        </w:rPr>
        <w:t xml:space="preserve">съгласно </w:t>
      </w:r>
      <w:r w:rsidRPr="002A70A6">
        <w:rPr>
          <w:rFonts w:eastAsia="Calibri"/>
          <w:b/>
          <w:bCs/>
          <w:lang w:eastAsia="bg-BG"/>
        </w:rPr>
        <w:t>Техническите спецификации</w:t>
      </w:r>
      <w:r w:rsidRPr="002A70A6">
        <w:rPr>
          <w:rFonts w:eastAsia="Calibri"/>
          <w:b/>
          <w:bCs/>
          <w:lang w:val="en-US" w:eastAsia="bg-BG"/>
        </w:rPr>
        <w:t>)</w:t>
      </w:r>
      <w:r w:rsidR="00C02604" w:rsidRPr="002A70A6">
        <w:rPr>
          <w:rFonts w:eastAsia="Calibri"/>
          <w:b/>
          <w:bCs/>
          <w:lang w:eastAsia="bg-BG"/>
        </w:rPr>
        <w:t xml:space="preserve"> </w:t>
      </w:r>
      <w:r w:rsidR="00C02604" w:rsidRPr="002A70A6">
        <w:rPr>
          <w:rFonts w:eastAsia="Calibri"/>
          <w:b/>
          <w:bCs/>
          <w:lang w:eastAsia="bg-BG"/>
        </w:rPr>
        <w:t>в табличен вид по приложен примерен образец</w:t>
      </w:r>
      <w:r w:rsidR="00C15860" w:rsidRPr="002A70A6">
        <w:rPr>
          <w:rFonts w:eastAsia="Calibri"/>
          <w:b/>
          <w:bCs/>
          <w:lang w:eastAsia="bg-BG"/>
        </w:rPr>
        <w:t xml:space="preserve"> - Приложение 7</w:t>
      </w:r>
      <w:r w:rsidRPr="002A70A6">
        <w:rPr>
          <w:rFonts w:eastAsia="Calibri"/>
          <w:b/>
          <w:bCs/>
          <w:lang w:eastAsia="bg-BG"/>
        </w:rPr>
        <w:t>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 w:rsidRPr="002A70A6">
        <w:rPr>
          <w:rFonts w:eastAsia="Calibri"/>
          <w:b/>
          <w:bCs/>
          <w:lang w:eastAsia="bg-BG"/>
        </w:rPr>
        <w:tab/>
        <w:t>Участниците предлагат цени за всеки отделен маршрут от маршрутното разписание от съответната позиция.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 w:rsidRPr="002A70A6">
        <w:rPr>
          <w:rFonts w:eastAsia="Calibri"/>
          <w:b/>
          <w:bCs/>
          <w:lang w:eastAsia="bg-BG"/>
        </w:rPr>
        <w:tab/>
      </w:r>
      <w:r w:rsidRPr="002A70A6">
        <w:rPr>
          <w:rFonts w:eastAsia="Calibri"/>
          <w:b/>
          <w:bCs/>
          <w:u w:val="single"/>
          <w:lang w:eastAsia="bg-BG"/>
        </w:rPr>
        <w:t xml:space="preserve">Предложената </w:t>
      </w:r>
      <w:r w:rsidRPr="002A70A6">
        <w:rPr>
          <w:b/>
          <w:color w:val="000000" w:themeColor="text1"/>
          <w:u w:val="single"/>
          <w:lang w:eastAsia="bg-BG"/>
        </w:rPr>
        <w:t>тарифна ставка</w:t>
      </w:r>
      <w:r w:rsidRPr="002A70A6">
        <w:rPr>
          <w:b/>
          <w:color w:val="000000" w:themeColor="text1"/>
          <w:lang w:eastAsia="bg-BG"/>
        </w:rPr>
        <w:t xml:space="preserve"> на пътнико-километър </w:t>
      </w:r>
      <w:r w:rsidRPr="002A70A6">
        <w:rPr>
          <w:b/>
          <w:bCs/>
          <w:color w:val="000000" w:themeColor="text1"/>
          <w:lang w:val="en-US"/>
        </w:rPr>
        <w:t>(</w:t>
      </w:r>
      <w:proofErr w:type="spellStart"/>
      <w:r w:rsidRPr="002A70A6">
        <w:rPr>
          <w:b/>
          <w:bCs/>
          <w:color w:val="000000" w:themeColor="text1"/>
        </w:rPr>
        <w:t>пкм</w:t>
      </w:r>
      <w:proofErr w:type="spellEnd"/>
      <w:r w:rsidRPr="002A70A6">
        <w:rPr>
          <w:b/>
          <w:bCs/>
          <w:color w:val="000000" w:themeColor="text1"/>
          <w:lang w:val="en-US"/>
        </w:rPr>
        <w:t>)</w:t>
      </w:r>
      <w:r w:rsidRPr="002A70A6">
        <w:rPr>
          <w:b/>
          <w:bCs/>
          <w:color w:val="000000" w:themeColor="text1"/>
        </w:rPr>
        <w:t xml:space="preserve"> </w:t>
      </w:r>
      <w:r w:rsidRPr="002A70A6">
        <w:rPr>
          <w:b/>
          <w:color w:val="000000" w:themeColor="text1"/>
          <w:lang w:eastAsia="bg-BG"/>
        </w:rPr>
        <w:t xml:space="preserve"> по линия </w:t>
      </w:r>
      <w:r w:rsidRPr="002A70A6">
        <w:rPr>
          <w:b/>
          <w:bCs/>
          <w:color w:val="000000" w:themeColor="text1"/>
        </w:rPr>
        <w:t xml:space="preserve">от общинска транспортна схема се закръгля </w:t>
      </w:r>
      <w:r w:rsidRPr="002A70A6">
        <w:rPr>
          <w:b/>
          <w:bCs/>
          <w:color w:val="000000" w:themeColor="text1"/>
          <w:u w:val="single"/>
        </w:rPr>
        <w:t>до третия знак</w:t>
      </w:r>
      <w:r w:rsidRPr="002A70A6">
        <w:rPr>
          <w:b/>
          <w:bCs/>
          <w:color w:val="000000" w:themeColor="text1"/>
        </w:rPr>
        <w:t xml:space="preserve"> след десетичната запетая.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</w:p>
    <w:p w:rsidR="0084317C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 w:rsidRPr="002A70A6">
        <w:rPr>
          <w:b/>
          <w:bCs/>
          <w:color w:val="000000" w:themeColor="text1"/>
        </w:rPr>
        <w:tab/>
        <w:t xml:space="preserve">Предложената </w:t>
      </w:r>
      <w:r w:rsidRPr="002A70A6">
        <w:rPr>
          <w:b/>
          <w:bCs/>
          <w:color w:val="000000" w:themeColor="text1"/>
          <w:u w:val="single"/>
        </w:rPr>
        <w:t>цена за билети</w:t>
      </w:r>
      <w:r w:rsidRPr="002A70A6">
        <w:rPr>
          <w:b/>
          <w:bCs/>
          <w:color w:val="000000" w:themeColor="text1"/>
        </w:rPr>
        <w:t xml:space="preserve"> по маршрутните</w:t>
      </w:r>
      <w:r>
        <w:rPr>
          <w:b/>
          <w:bCs/>
          <w:color w:val="000000" w:themeColor="text1"/>
        </w:rPr>
        <w:t xml:space="preserve">  разписания за съответната обособена позиция, определена от спирка до спирка, следва да се посочи със </w:t>
      </w:r>
      <w:r w:rsidRPr="00DB1BA4">
        <w:rPr>
          <w:b/>
          <w:bCs/>
          <w:color w:val="000000" w:themeColor="text1"/>
          <w:u w:val="single"/>
        </w:rPr>
        <w:t>закръгляне до втория знак</w:t>
      </w:r>
      <w:r>
        <w:rPr>
          <w:b/>
          <w:bCs/>
          <w:color w:val="000000" w:themeColor="text1"/>
        </w:rPr>
        <w:t xml:space="preserve"> след десетичната запетая към по-ниската стойност.</w:t>
      </w:r>
    </w:p>
    <w:p w:rsidR="0084317C" w:rsidRPr="0063072A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Cs/>
          <w:i/>
          <w:lang w:eastAsia="bg-BG"/>
        </w:rPr>
      </w:pPr>
      <w:r w:rsidRPr="0063072A">
        <w:rPr>
          <w:bCs/>
          <w:i/>
          <w:color w:val="000000" w:themeColor="text1"/>
          <w:lang w:val="en-US"/>
        </w:rPr>
        <w:t>(</w:t>
      </w:r>
      <w:r w:rsidRPr="0063072A">
        <w:rPr>
          <w:bCs/>
          <w:i/>
          <w:color w:val="000000" w:themeColor="text1"/>
        </w:rPr>
        <w:t>пример:</w:t>
      </w:r>
      <w:r>
        <w:rPr>
          <w:bCs/>
          <w:i/>
          <w:color w:val="000000" w:themeColor="text1"/>
        </w:rPr>
        <w:t xml:space="preserve"> получена стойност 2,37 лв. следва да се закръгли на 2,30 лв.</w:t>
      </w:r>
      <w:r w:rsidRPr="0063072A">
        <w:rPr>
          <w:bCs/>
          <w:i/>
          <w:color w:val="000000" w:themeColor="text1"/>
          <w:lang w:val="en-US"/>
        </w:rPr>
        <w:t>)</w:t>
      </w:r>
    </w:p>
    <w:p w:rsidR="0084317C" w:rsidRPr="00823A48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Cs/>
          <w:lang w:eastAsia="bg-BG"/>
        </w:rPr>
      </w:pPr>
    </w:p>
    <w:p w:rsidR="0084317C" w:rsidRDefault="0084317C" w:rsidP="0084317C">
      <w:pPr>
        <w:ind w:firstLine="567"/>
        <w:jc w:val="both"/>
        <w:rPr>
          <w:color w:val="000000" w:themeColor="text1"/>
        </w:rPr>
      </w:pPr>
      <w:r w:rsidRPr="0029437D">
        <w:rPr>
          <w:color w:val="000000" w:themeColor="text1"/>
          <w:lang w:eastAsia="bg-BG"/>
        </w:rPr>
        <w:t>Цените на</w:t>
      </w:r>
      <w:r w:rsidRPr="0029437D">
        <w:rPr>
          <w:b/>
          <w:color w:val="000000" w:themeColor="text1"/>
          <w:lang w:eastAsia="bg-BG"/>
        </w:rPr>
        <w:t xml:space="preserve"> </w:t>
      </w:r>
      <w:r w:rsidRPr="0029437D">
        <w:rPr>
          <w:color w:val="000000" w:themeColor="text1"/>
        </w:rPr>
        <w:t>абонаментни карти за пътуване  на категории граждани се регламентират със закон или с акт на Министерския съвет при условията на законодателството, което регламентира условията за извършване на безплатните и по намалени цени пътувания и реда за предоставяне на средства от държавния бюджет за компенсиране на стойността им.</w:t>
      </w:r>
    </w:p>
    <w:p w:rsidR="00321B66" w:rsidRPr="00A727C5" w:rsidRDefault="00321B66" w:rsidP="0084317C">
      <w:pPr>
        <w:ind w:firstLine="567"/>
        <w:jc w:val="both"/>
        <w:rPr>
          <w:color w:val="000000" w:themeColor="text1"/>
        </w:rPr>
      </w:pPr>
    </w:p>
    <w:p w:rsidR="00321B66" w:rsidRDefault="00321B66" w:rsidP="00321B66">
      <w:pPr>
        <w:tabs>
          <w:tab w:val="left" w:pos="567"/>
          <w:tab w:val="left" w:pos="1635"/>
        </w:tabs>
        <w:jc w:val="both"/>
        <w:rPr>
          <w:rFonts w:eastAsia="Times New Roman"/>
          <w:bCs/>
        </w:rPr>
      </w:pPr>
      <w:r>
        <w:rPr>
          <w:rFonts w:eastAsia="Times New Roman"/>
          <w:bCs/>
        </w:rPr>
        <w:tab/>
      </w:r>
      <w:r w:rsidRPr="006E423E">
        <w:rPr>
          <w:rFonts w:eastAsia="Times New Roman"/>
          <w:bCs/>
        </w:rPr>
        <w:t xml:space="preserve">При определянето на посоченото от нас възнаграждение сме </w:t>
      </w:r>
      <w:r>
        <w:rPr>
          <w:rFonts w:eastAsia="Times New Roman"/>
          <w:bCs/>
        </w:rPr>
        <w:t xml:space="preserve">включили </w:t>
      </w:r>
      <w:r w:rsidRPr="000E6D0B">
        <w:rPr>
          <w:rFonts w:eastAsia="Times New Roman"/>
          <w:b/>
          <w:bCs/>
        </w:rPr>
        <w:t xml:space="preserve">разумна печалба в размер на ……… % </w:t>
      </w:r>
      <w:r w:rsidR="00C32669">
        <w:rPr>
          <w:rFonts w:eastAsia="Times New Roman"/>
          <w:b/>
          <w:bCs/>
          <w:lang w:val="en-US"/>
        </w:rPr>
        <w:t>(</w:t>
      </w:r>
      <w:r w:rsidR="00C32669">
        <w:rPr>
          <w:rFonts w:eastAsia="Times New Roman"/>
          <w:b/>
          <w:bCs/>
        </w:rPr>
        <w:t>до 5 %</w:t>
      </w:r>
      <w:r w:rsidR="00C32669">
        <w:rPr>
          <w:rFonts w:eastAsia="Times New Roman"/>
          <w:b/>
          <w:bCs/>
          <w:lang w:val="en-US"/>
        </w:rPr>
        <w:t>)</w:t>
      </w:r>
      <w:r w:rsidR="00C32669">
        <w:rPr>
          <w:rFonts w:eastAsia="Times New Roman"/>
          <w:b/>
          <w:bCs/>
        </w:rPr>
        <w:t xml:space="preserve"> </w:t>
      </w:r>
      <w:r>
        <w:rPr>
          <w:rFonts w:eastAsia="Times New Roman"/>
          <w:bCs/>
        </w:rPr>
        <w:t xml:space="preserve">от общия размер на преките и съответна част от непреките </w:t>
      </w:r>
      <w:r w:rsidRPr="006E423E">
        <w:rPr>
          <w:lang w:eastAsia="bg-BG"/>
        </w:rPr>
        <w:t>разходи за дейността по предоставяне на субсидирани пътнически превози</w:t>
      </w:r>
      <w:r w:rsidRPr="006E423E">
        <w:rPr>
          <w:rFonts w:eastAsia="Times New Roman"/>
          <w:bCs/>
        </w:rPr>
        <w:t>“ в съответствие с действащото законодателство.</w:t>
      </w:r>
    </w:p>
    <w:p w:rsidR="00321B66" w:rsidRDefault="00321B66" w:rsidP="0084317C">
      <w:pPr>
        <w:jc w:val="both"/>
        <w:rPr>
          <w:lang w:eastAsia="bg-BG"/>
        </w:rPr>
      </w:pPr>
    </w:p>
    <w:p w:rsidR="00C32669" w:rsidRDefault="00C32669" w:rsidP="0084317C">
      <w:pPr>
        <w:jc w:val="both"/>
        <w:rPr>
          <w:lang w:eastAsia="bg-BG"/>
        </w:rPr>
      </w:pPr>
    </w:p>
    <w:p w:rsidR="0084317C" w:rsidRDefault="0084317C" w:rsidP="000E6D0B">
      <w:pPr>
        <w:jc w:val="both"/>
        <w:rPr>
          <w:lang w:eastAsia="bg-BG"/>
        </w:rPr>
      </w:pPr>
      <w:r w:rsidRPr="006E423E">
        <w:rPr>
          <w:lang w:eastAsia="bg-BG"/>
        </w:rPr>
        <w:t xml:space="preserve">2. Изплащането на уговореното възнаграждение се извършва по банков път </w:t>
      </w:r>
      <w:r w:rsidRPr="006E423E">
        <w:rPr>
          <w:b/>
          <w:lang w:eastAsia="bg-BG"/>
        </w:rPr>
        <w:t xml:space="preserve">ежемесечно в 30-дневен срок след получаване на средствата от републиканския бюджет и представяне на необходимите справки </w:t>
      </w:r>
      <w:r w:rsidRPr="006E423E">
        <w:rPr>
          <w:lang w:eastAsia="bg-BG"/>
        </w:rPr>
        <w:t xml:space="preserve">съгласно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</w:t>
      </w:r>
      <w:r w:rsidRPr="006E423E">
        <w:rPr>
          <w:b/>
          <w:lang w:eastAsia="bg-BG"/>
        </w:rPr>
        <w:t>и приемо-предавателни протоколи от Изпълнителя</w:t>
      </w:r>
      <w:r w:rsidRPr="006E423E">
        <w:rPr>
          <w:lang w:eastAsia="bg-BG"/>
        </w:rPr>
        <w:t>.</w:t>
      </w:r>
    </w:p>
    <w:p w:rsidR="000E6D0B" w:rsidRPr="000E6D0B" w:rsidRDefault="000E6D0B" w:rsidP="000E6D0B">
      <w:pPr>
        <w:jc w:val="both"/>
        <w:rPr>
          <w:lang w:eastAsia="bg-BG"/>
        </w:rPr>
      </w:pPr>
    </w:p>
    <w:p w:rsidR="0084317C" w:rsidRDefault="0084317C" w:rsidP="0084317C">
      <w:pPr>
        <w:ind w:right="1" w:firstLine="567"/>
        <w:jc w:val="both"/>
      </w:pPr>
      <w:r w:rsidRPr="006E423E">
        <w:t>В посочените цени са включени всички разходи на за изпълнение на Услугите, включително и разходите за персонала, който ще изпълнява поръчката и за неговите подизпълнители (</w:t>
      </w:r>
      <w:r w:rsidRPr="006E423E">
        <w:rPr>
          <w:i/>
        </w:rPr>
        <w:t>ако е приложимо</w:t>
      </w:r>
      <w:r w:rsidRPr="006E423E">
        <w:t>).</w:t>
      </w:r>
    </w:p>
    <w:p w:rsidR="0084317C" w:rsidRPr="005F7D8B" w:rsidRDefault="0084317C" w:rsidP="0084317C">
      <w:pPr>
        <w:jc w:val="both"/>
        <w:rPr>
          <w:lang w:eastAsia="bg-BG"/>
        </w:rPr>
      </w:pPr>
    </w:p>
    <w:p w:rsidR="0084317C" w:rsidRPr="005F7D8B" w:rsidRDefault="0084317C" w:rsidP="0084317C">
      <w:pPr>
        <w:ind w:firstLine="567"/>
        <w:jc w:val="both"/>
        <w:rPr>
          <w:lang w:eastAsia="bg-BG"/>
        </w:rPr>
      </w:pPr>
      <w:r w:rsidRPr="005F7D8B">
        <w:rPr>
          <w:lang w:eastAsia="bg-BG"/>
        </w:rPr>
        <w:t xml:space="preserve">Плащането ще се осъществява чрез субсидиране и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</w:t>
      </w:r>
      <w:r w:rsidRPr="005F7D8B">
        <w:rPr>
          <w:lang w:eastAsia="bg-BG"/>
        </w:rPr>
        <w:lastRenderedPageBreak/>
        <w:t xml:space="preserve">транспорт и транспорта в планински и други райони и за издаване на превозни документи за извършване на превозите, приета с ПМС № 163 от 29.03.2015 г., </w:t>
      </w:r>
      <w:proofErr w:type="spellStart"/>
      <w:r w:rsidRPr="005F7D8B">
        <w:rPr>
          <w:lang w:eastAsia="bg-BG"/>
        </w:rPr>
        <w:t>обн</w:t>
      </w:r>
      <w:proofErr w:type="spellEnd"/>
      <w:r w:rsidRPr="005F7D8B">
        <w:rPr>
          <w:lang w:eastAsia="bg-BG"/>
        </w:rPr>
        <w:t>., ДВ бр. 51 от 07.07.2015 г.</w:t>
      </w:r>
      <w:r w:rsidR="00215BA2">
        <w:rPr>
          <w:lang w:eastAsia="bg-BG"/>
        </w:rPr>
        <w:t xml:space="preserve"> и при условията на проекта на договор.</w:t>
      </w: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E10CBF" w:rsidRDefault="0084317C" w:rsidP="0084317C">
      <w:pPr>
        <w:shd w:val="clear" w:color="auto" w:fill="FFFFFF"/>
        <w:tabs>
          <w:tab w:val="left" w:pos="0"/>
        </w:tabs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 w:rsidRPr="00E10CBF">
        <w:rPr>
          <w:b/>
          <w:color w:val="000000" w:themeColor="text1"/>
        </w:rPr>
        <w:t xml:space="preserve">Неразделна част от ценовото предложение са представените от участника маршрутни разписания с посочени цени за всяка спирка </w:t>
      </w:r>
      <w:r w:rsidRPr="00E10CBF">
        <w:rPr>
          <w:b/>
          <w:color w:val="000000" w:themeColor="text1"/>
          <w:lang w:val="en-US"/>
        </w:rPr>
        <w:t>(</w:t>
      </w:r>
      <w:r w:rsidRPr="00E10CBF">
        <w:rPr>
          <w:b/>
          <w:color w:val="000000" w:themeColor="text1"/>
        </w:rPr>
        <w:t>всеки маршрут</w:t>
      </w:r>
      <w:r w:rsidRPr="00E10CBF">
        <w:rPr>
          <w:b/>
          <w:color w:val="000000" w:themeColor="text1"/>
          <w:lang w:val="en-US"/>
        </w:rPr>
        <w:t>)</w:t>
      </w:r>
      <w:r w:rsidRPr="00E10CBF">
        <w:rPr>
          <w:b/>
          <w:color w:val="000000" w:themeColor="text1"/>
        </w:rPr>
        <w:t xml:space="preserve"> от маршрутното разписание </w:t>
      </w:r>
      <w:r w:rsidRPr="00E10CBF">
        <w:rPr>
          <w:b/>
          <w:color w:val="000000" w:themeColor="text1"/>
          <w:lang w:val="en-US"/>
        </w:rPr>
        <w:t>(</w:t>
      </w:r>
      <w:r w:rsidRPr="00E10CBF">
        <w:rPr>
          <w:b/>
          <w:color w:val="000000" w:themeColor="text1"/>
        </w:rPr>
        <w:t>Приложение 7</w:t>
      </w:r>
      <w:r w:rsidRPr="00E10CBF">
        <w:rPr>
          <w:b/>
          <w:color w:val="000000" w:themeColor="text1"/>
          <w:lang w:val="en-US"/>
        </w:rPr>
        <w:t>)</w:t>
      </w:r>
      <w:r w:rsidRPr="00E10CBF">
        <w:rPr>
          <w:b/>
          <w:color w:val="000000" w:themeColor="text1"/>
        </w:rPr>
        <w:t>.</w:t>
      </w:r>
    </w:p>
    <w:p w:rsidR="0084317C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6E5E4B" w:rsidRDefault="0084317C" w:rsidP="0084317C">
      <w:pPr>
        <w:shd w:val="clear" w:color="auto" w:fill="FFFFFF"/>
        <w:tabs>
          <w:tab w:val="left" w:pos="0"/>
        </w:tabs>
        <w:jc w:val="both"/>
      </w:pPr>
      <w:r w:rsidRPr="006E5E4B">
        <w:t>Приложение:</w:t>
      </w:r>
    </w:p>
    <w:p w:rsidR="0084317C" w:rsidRPr="003356BB" w:rsidRDefault="0084317C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3356BB">
        <w:rPr>
          <w:color w:val="000000" w:themeColor="text1"/>
        </w:rPr>
        <w:t>Приложение № 5</w:t>
      </w:r>
      <w:r>
        <w:rPr>
          <w:color w:val="000000" w:themeColor="text1"/>
        </w:rPr>
        <w:t>.</w:t>
      </w:r>
      <w:r w:rsidR="001B7B70">
        <w:rPr>
          <w:color w:val="000000" w:themeColor="text1"/>
        </w:rPr>
        <w:t>1</w:t>
      </w:r>
      <w:r w:rsidRPr="003356BB">
        <w:rPr>
          <w:color w:val="000000" w:themeColor="text1"/>
        </w:rPr>
        <w:t xml:space="preserve"> - калкулация</w:t>
      </w:r>
      <w:r>
        <w:rPr>
          <w:color w:val="000000" w:themeColor="text1"/>
        </w:rPr>
        <w:t xml:space="preserve"> за образуване на цената на билета</w:t>
      </w:r>
    </w:p>
    <w:p w:rsidR="0084317C" w:rsidRDefault="0084317C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693918">
        <w:rPr>
          <w:color w:val="000000" w:themeColor="text1"/>
        </w:rPr>
        <w:t>Приложение № 6 „Цени на абонаментни карти“</w:t>
      </w:r>
    </w:p>
    <w:p w:rsidR="0084317C" w:rsidRPr="00693918" w:rsidRDefault="0084317C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>Приложение № 7 Маршрутно разписание с цени за всеки маршрут</w:t>
      </w:r>
    </w:p>
    <w:p w:rsidR="0084317C" w:rsidRPr="003356BB" w:rsidRDefault="0084317C" w:rsidP="0084317C">
      <w:pPr>
        <w:shd w:val="clear" w:color="auto" w:fill="FFFFFF"/>
        <w:tabs>
          <w:tab w:val="left" w:pos="0"/>
        </w:tabs>
        <w:jc w:val="both"/>
        <w:rPr>
          <w:color w:val="000000" w:themeColor="text1"/>
          <w:lang w:val="en-US"/>
        </w:rPr>
      </w:pP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8F5950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8F5950">
        <w:rPr>
          <w:b/>
          <w:color w:val="000000" w:themeColor="text1"/>
        </w:rPr>
        <w:t>Дата: ....................................                                   ПОДПИС И ПЕЧАТ: .........................................</w:t>
      </w:r>
    </w:p>
    <w:p w:rsidR="0084317C" w:rsidRPr="008F5950" w:rsidRDefault="0084317C" w:rsidP="0084317C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  <w:t xml:space="preserve">        </w:t>
      </w:r>
      <w:r w:rsidRPr="008F5950">
        <w:rPr>
          <w:color w:val="000000" w:themeColor="text1"/>
        </w:rPr>
        <w:t>[</w:t>
      </w:r>
      <w:r w:rsidRPr="008F5950">
        <w:rPr>
          <w:i/>
          <w:iCs/>
          <w:color w:val="000000" w:themeColor="text1"/>
        </w:rPr>
        <w:t>име и фамилия</w:t>
      </w:r>
      <w:r w:rsidRPr="008F5950">
        <w:rPr>
          <w:color w:val="000000" w:themeColor="text1"/>
        </w:rPr>
        <w:t>]</w:t>
      </w:r>
    </w:p>
    <w:p w:rsidR="0084317C" w:rsidRPr="00532155" w:rsidRDefault="0084317C" w:rsidP="0084317C">
      <w:pPr>
        <w:tabs>
          <w:tab w:val="left" w:pos="0"/>
          <w:tab w:val="left" w:pos="4860"/>
        </w:tabs>
        <w:spacing w:after="120"/>
      </w:pPr>
      <w:r w:rsidRPr="008F5950">
        <w:rPr>
          <w:color w:val="000000" w:themeColor="text1"/>
        </w:rPr>
        <w:t xml:space="preserve">                                                                               </w:t>
      </w:r>
      <w:r w:rsidRPr="000606AB">
        <w:t>[</w:t>
      </w:r>
      <w:r w:rsidRPr="000606AB">
        <w:rPr>
          <w:i/>
          <w:iCs/>
        </w:rPr>
        <w:t>качество на представляващия участника</w:t>
      </w:r>
      <w:r w:rsidRPr="000606AB">
        <w:t>]</w:t>
      </w:r>
    </w:p>
    <w:p w:rsidR="0084317C" w:rsidRPr="00892CE6" w:rsidRDefault="0084317C">
      <w:pPr>
        <w:tabs>
          <w:tab w:val="left" w:pos="0"/>
          <w:tab w:val="left" w:pos="4860"/>
        </w:tabs>
        <w:spacing w:after="120"/>
        <w:rPr>
          <w:color w:val="FF0000"/>
        </w:rPr>
      </w:pPr>
    </w:p>
    <w:sectPr w:rsidR="0084317C" w:rsidRPr="00892CE6" w:rsidSect="00C25802">
      <w:pgSz w:w="11906" w:h="16838"/>
      <w:pgMar w:top="1418" w:right="99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2E473F2"/>
    <w:multiLevelType w:val="hybridMultilevel"/>
    <w:tmpl w:val="420C52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F361E"/>
    <w:multiLevelType w:val="hybridMultilevel"/>
    <w:tmpl w:val="97F64B72"/>
    <w:lvl w:ilvl="0" w:tplc="9CF02A8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4" w15:restartNumberingAfterBreak="0">
    <w:nsid w:val="263C09E9"/>
    <w:multiLevelType w:val="multilevel"/>
    <w:tmpl w:val="2F2272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264437BC"/>
    <w:multiLevelType w:val="multilevel"/>
    <w:tmpl w:val="6374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654B9E"/>
    <w:multiLevelType w:val="hybridMultilevel"/>
    <w:tmpl w:val="CDAA95FE"/>
    <w:lvl w:ilvl="0" w:tplc="81BEB950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125CE"/>
    <w:rsid w:val="00030F88"/>
    <w:rsid w:val="00056C90"/>
    <w:rsid w:val="000606AB"/>
    <w:rsid w:val="00063553"/>
    <w:rsid w:val="00076D3F"/>
    <w:rsid w:val="000825DE"/>
    <w:rsid w:val="000A7AE9"/>
    <w:rsid w:val="000B5AF8"/>
    <w:rsid w:val="000C6316"/>
    <w:rsid w:val="000E6D0B"/>
    <w:rsid w:val="000F12F9"/>
    <w:rsid w:val="000F6277"/>
    <w:rsid w:val="0015676C"/>
    <w:rsid w:val="0016509D"/>
    <w:rsid w:val="001B7B70"/>
    <w:rsid w:val="001C33F1"/>
    <w:rsid w:val="00215BA2"/>
    <w:rsid w:val="00217E86"/>
    <w:rsid w:val="0022272D"/>
    <w:rsid w:val="00230336"/>
    <w:rsid w:val="00240382"/>
    <w:rsid w:val="002422C4"/>
    <w:rsid w:val="002436B2"/>
    <w:rsid w:val="00244ACE"/>
    <w:rsid w:val="00253F5C"/>
    <w:rsid w:val="00257B5B"/>
    <w:rsid w:val="0026423C"/>
    <w:rsid w:val="002859E3"/>
    <w:rsid w:val="00285B77"/>
    <w:rsid w:val="00287741"/>
    <w:rsid w:val="002A70A6"/>
    <w:rsid w:val="002A72F9"/>
    <w:rsid w:val="002D5314"/>
    <w:rsid w:val="002E5F6C"/>
    <w:rsid w:val="002F6C93"/>
    <w:rsid w:val="00321B66"/>
    <w:rsid w:val="003368A5"/>
    <w:rsid w:val="00341290"/>
    <w:rsid w:val="003569B3"/>
    <w:rsid w:val="00364EA5"/>
    <w:rsid w:val="0036757D"/>
    <w:rsid w:val="003B38F9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A61E3"/>
    <w:rsid w:val="004B072C"/>
    <w:rsid w:val="004B0EA7"/>
    <w:rsid w:val="004D398D"/>
    <w:rsid w:val="004E3CD3"/>
    <w:rsid w:val="004E57E0"/>
    <w:rsid w:val="00506772"/>
    <w:rsid w:val="0052157F"/>
    <w:rsid w:val="005250EC"/>
    <w:rsid w:val="00532155"/>
    <w:rsid w:val="00535F77"/>
    <w:rsid w:val="00542CC6"/>
    <w:rsid w:val="005442E9"/>
    <w:rsid w:val="00552D8E"/>
    <w:rsid w:val="00562CA8"/>
    <w:rsid w:val="00566D69"/>
    <w:rsid w:val="00573501"/>
    <w:rsid w:val="00581346"/>
    <w:rsid w:val="005B46CD"/>
    <w:rsid w:val="005B5203"/>
    <w:rsid w:val="005E0CE9"/>
    <w:rsid w:val="005E2FE9"/>
    <w:rsid w:val="005F1BBE"/>
    <w:rsid w:val="005F3690"/>
    <w:rsid w:val="00602E46"/>
    <w:rsid w:val="0060623B"/>
    <w:rsid w:val="00611122"/>
    <w:rsid w:val="00620691"/>
    <w:rsid w:val="00621DDD"/>
    <w:rsid w:val="0062755B"/>
    <w:rsid w:val="0062789E"/>
    <w:rsid w:val="0063057B"/>
    <w:rsid w:val="0065729A"/>
    <w:rsid w:val="00662CFB"/>
    <w:rsid w:val="00670B8F"/>
    <w:rsid w:val="00692EDA"/>
    <w:rsid w:val="006B6797"/>
    <w:rsid w:val="00701C2D"/>
    <w:rsid w:val="00715453"/>
    <w:rsid w:val="00720588"/>
    <w:rsid w:val="007336F0"/>
    <w:rsid w:val="007556C8"/>
    <w:rsid w:val="007C4C2E"/>
    <w:rsid w:val="007D3364"/>
    <w:rsid w:val="007F65C8"/>
    <w:rsid w:val="00831335"/>
    <w:rsid w:val="0084317C"/>
    <w:rsid w:val="00864D25"/>
    <w:rsid w:val="00892CE6"/>
    <w:rsid w:val="008A392F"/>
    <w:rsid w:val="008C45E5"/>
    <w:rsid w:val="008E0A2C"/>
    <w:rsid w:val="008F2328"/>
    <w:rsid w:val="008F4980"/>
    <w:rsid w:val="008F5950"/>
    <w:rsid w:val="00920A80"/>
    <w:rsid w:val="00977A76"/>
    <w:rsid w:val="00985675"/>
    <w:rsid w:val="009F2C15"/>
    <w:rsid w:val="00A10F3C"/>
    <w:rsid w:val="00A2059A"/>
    <w:rsid w:val="00A255FA"/>
    <w:rsid w:val="00A535F6"/>
    <w:rsid w:val="00A70C2C"/>
    <w:rsid w:val="00A819AC"/>
    <w:rsid w:val="00AA32C7"/>
    <w:rsid w:val="00AD3ADA"/>
    <w:rsid w:val="00B02494"/>
    <w:rsid w:val="00B24874"/>
    <w:rsid w:val="00B70D5F"/>
    <w:rsid w:val="00B87265"/>
    <w:rsid w:val="00BB30EF"/>
    <w:rsid w:val="00BB513B"/>
    <w:rsid w:val="00BD17DC"/>
    <w:rsid w:val="00BD501F"/>
    <w:rsid w:val="00BE1C17"/>
    <w:rsid w:val="00BF26E5"/>
    <w:rsid w:val="00BF5489"/>
    <w:rsid w:val="00BF6029"/>
    <w:rsid w:val="00C02604"/>
    <w:rsid w:val="00C10F4D"/>
    <w:rsid w:val="00C11AB5"/>
    <w:rsid w:val="00C1526C"/>
    <w:rsid w:val="00C15860"/>
    <w:rsid w:val="00C232AA"/>
    <w:rsid w:val="00C25692"/>
    <w:rsid w:val="00C25802"/>
    <w:rsid w:val="00C32669"/>
    <w:rsid w:val="00C54A22"/>
    <w:rsid w:val="00C86FBD"/>
    <w:rsid w:val="00CF2C87"/>
    <w:rsid w:val="00D347BC"/>
    <w:rsid w:val="00D62358"/>
    <w:rsid w:val="00D717F9"/>
    <w:rsid w:val="00DC78D9"/>
    <w:rsid w:val="00DE1DE4"/>
    <w:rsid w:val="00DE44D1"/>
    <w:rsid w:val="00DE4A49"/>
    <w:rsid w:val="00DE6945"/>
    <w:rsid w:val="00E348C0"/>
    <w:rsid w:val="00E46FB7"/>
    <w:rsid w:val="00E62D81"/>
    <w:rsid w:val="00E7444A"/>
    <w:rsid w:val="00E76E37"/>
    <w:rsid w:val="00E95F08"/>
    <w:rsid w:val="00E963BB"/>
    <w:rsid w:val="00E97D9D"/>
    <w:rsid w:val="00ED23D2"/>
    <w:rsid w:val="00EE703F"/>
    <w:rsid w:val="00F11F2F"/>
    <w:rsid w:val="00F21100"/>
    <w:rsid w:val="00F24881"/>
    <w:rsid w:val="00F351A6"/>
    <w:rsid w:val="00F53A4A"/>
    <w:rsid w:val="00F614CF"/>
    <w:rsid w:val="00F7668B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30C0B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78</cp:revision>
  <cp:lastPrinted>2019-10-30T14:01:00Z</cp:lastPrinted>
  <dcterms:created xsi:type="dcterms:W3CDTF">2018-05-18T12:35:00Z</dcterms:created>
  <dcterms:modified xsi:type="dcterms:W3CDTF">2019-10-30T14:24:00Z</dcterms:modified>
</cp:coreProperties>
</file>